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2021届本科毕业论文（设计）线上答辩注意事项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一、答辩形式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各学院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可</w:t>
      </w:r>
      <w:r>
        <w:rPr>
          <w:rFonts w:ascii="Times New Roman" w:hAnsi="Times New Roman"/>
          <w:bCs/>
          <w:sz w:val="28"/>
          <w:szCs w:val="28"/>
        </w:rPr>
        <w:t>根据实际情况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针对经审批不能返校的特殊情况学生，</w:t>
      </w:r>
      <w:r>
        <w:rPr>
          <w:rFonts w:ascii="Times New Roman" w:hAnsi="Times New Roman"/>
          <w:bCs/>
          <w:sz w:val="28"/>
          <w:szCs w:val="28"/>
        </w:rPr>
        <w:t>采用钉钉、腾讯会议等具有视频会议功能的直播软件进行线上答辩。网络视频答辩的软件要求：软件功能稳定、操作简单易用（至少允许10人同时在线）、支持共享屏幕在线播放PPT 、可在线共享文件等。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二、答辩人员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所有符合答辩资格审查及答辩条件的未返校2021届本科毕业生。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三、答辩准备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每位答辩委员和学生须提前熟悉视频会议软件的使用方法。各学院应安排专人对软件的软硬件环境进行测试，包括音频、视频、表决场景等，确保答辩顺利进行。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四、答辩要求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答辩情况应有详细纪录。在答辩过程中要确保视频答辩的效果，做好答辩记录以及答辩图片采集，有条件的可以进行全程录音或录像，并将答辩图片、音（视）频资料、答辩决议、表决票等答辩材料做好归档。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五、答辩流程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1.按照答辩时间，答辩秘书召集答辩委员、答辩人进入线上视频平台的答辩室，有限允许旁听学生参会（控制人数、核对身份、禁言），并做好会议记录和答辩记录；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2.答辩委员会组长宣布答辩开始，介绍答辩委员会委员并主持会议；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学生就毕业论文（设计）的研究内容、研究方案、研究成果等进行报告，学生陈述时间与答辩时间与原线下形式相同，答辩稿应与提交重复率检测稿一致。各学院（系）应根据情况对每个学生的答辩时间提出要求，学生陈述应不少于15分钟，老师提问和学生回答不少于15分钟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4.答辩结束后，答辩委员会单独进行评议，对学生毕业论文（设计）的学术水平和答辩人的答辩情况进行评议，就是否通过论文答辩进行表决，确定学生毕业论文（设计）答辩成绩；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5.答辩结束后，由答辩秘书将答辩记录及答辩成绩录入管理系统。答辩期间，学校将对各学院的答辩工作进行抽查。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pStyle w:val="2"/>
        <w:widowControl/>
        <w:shd w:val="clear" w:color="auto" w:fill="FFFFFF"/>
        <w:adjustRightInd w:val="0"/>
        <w:snapToGrid w:val="0"/>
        <w:spacing w:before="240" w:beforeAutospacing="0" w:after="240" w:afterAutospacing="0"/>
        <w:jc w:val="center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  <w:shd w:val="clear" w:color="auto" w:fill="FFFFFF"/>
        </w:rPr>
        <w:t>2021届本科毕业论文（设计）校内抽检工作方案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一、抽查时间和对象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1.抽查时间：2021年5月20日--26日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2.抽检对象：2021届所有本科毕业生毕业论文（设计）。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二、抽查对象确定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学校采取随机抽样的方式确定抽查学生名单，一般按不低于当年各本科专业毕业生人数5%的比例随机进行抽检。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三、抽查内容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学位论文质量抽查工作须全面检查学位论文的质量和学术规范，应重点对选题意义、写作安排、逻辑构建、专业能力以及学术规范等进行考察。</w:t>
      </w:r>
    </w:p>
    <w:p>
      <w:pPr>
        <w:pStyle w:val="4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抽查方式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被抽检的论文（设计）采用“双盲”评阅，送审时须隐去论文作者和导师姓名。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五、工作程序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月20-24日，学院聘请校内或校外高级以上职称同行专家，采取随机匹配方式组织同行专家对抽检论文（设计）进行评议，提出评议意见。每篇论文送3位同行专家，3位专家中有2位以上（含2位）专家评议意见为“不合格”的毕业论文（设计），将认定为“存在问题毕业论文（设计）”。3位专家中有1位专家评议意见为“不合格”，再送2位同行专家进行复评。2位复评专家中有1位以上（含1位）专家评议意见为“不合格”，将认定为“存在问题毕业论文（设计）”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2.5月27-28日，学院将抽查结果报教务处。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  五、</w:t>
      </w:r>
      <w:r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结果认定与处理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1.被认定为“存在问题毕业论文（设计）”的必须修改，修改后的成果须经指导教师把关审核后方可进行复检。由学院组织专家进行审查认定，并给出是否同意参加答辩的处理意见。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3.被认定为“存在问题毕业论文（设计）”的，取消评优资格。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各学院于5月28日16:00前将《石河子大学本科毕业论文（设计）校内抽检统计表》及《石河子大学本科毕业设计（论文）校内抽检鉴定表》交至教务处实践科。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>
      <w:pPr>
        <w:snapToGrid w:val="0"/>
        <w:spacing w:before="156" w:beforeLines="50" w:after="156" w:afterLines="50" w:line="360" w:lineRule="auto"/>
        <w:jc w:val="left"/>
        <w:rPr>
          <w:rFonts w:hint="eastAsia" w:ascii="宋体" w:hAnsi="宋体" w:eastAsia="黑体"/>
          <w:b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附件3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xls格式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石河子大学本科毕业设计（论文）校内抽检统计表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 xml:space="preserve">学院：（盖章）                 填报人签字：               主管领导签字：       </w:t>
      </w:r>
    </w:p>
    <w:tbl>
      <w:tblPr>
        <w:tblStyle w:val="5"/>
        <w:tblW w:w="1281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4"/>
        <w:gridCol w:w="871"/>
        <w:gridCol w:w="1194"/>
        <w:gridCol w:w="1004"/>
        <w:gridCol w:w="589"/>
        <w:gridCol w:w="2188"/>
        <w:gridCol w:w="828"/>
        <w:gridCol w:w="828"/>
        <w:gridCol w:w="974"/>
        <w:gridCol w:w="1007"/>
        <w:gridCol w:w="910"/>
        <w:gridCol w:w="15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审定专家1意见                 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审定专家2意见                  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审定专家3意见                  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范例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20131班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2013XXXX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李四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张三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教授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 w:val="20"/>
                <w:szCs w:val="20"/>
              </w:rPr>
              <w:t>修改后，经学院审核取消本学期答辩资格，成绩按“零”分记，重做毕业论文（设计）；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1.此表统计学校校内抽查的学生。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2.专家意见：①优秀②合格③存在问题需要修改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.学院处理意见：①修改后，经学院审核同意参加答辩；</w:t>
      </w:r>
    </w:p>
    <w:p>
      <w:pPr>
        <w:widowControl/>
        <w:ind w:firstLine="1920" w:firstLineChars="8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②修改后，经学院审核取消本学期答辩资格，成绩按“零”分记，重做毕业论文（设计）；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黑体"/>
          <w:bCs/>
          <w:sz w:val="32"/>
          <w:szCs w:val="32"/>
        </w:rPr>
        <w:sectPr>
          <w:pgSz w:w="16838" w:h="11906" w:orient="landscape"/>
          <w:pgMar w:top="1531" w:right="1985" w:bottom="1531" w:left="2098" w:header="851" w:footer="1531" w:gutter="0"/>
          <w:cols w:space="720" w:num="1"/>
          <w:docGrid w:type="linesAndChars" w:linePitch="312" w:charSpace="0"/>
        </w:sectPr>
      </w:pPr>
    </w:p>
    <w:p>
      <w:pPr>
        <w:snapToGrid w:val="0"/>
        <w:spacing w:before="156" w:beforeLines="50" w:after="156" w:afterLines="50"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Times New Roman" w:hAnsi="Times New Roman" w:eastAsia="黑体"/>
          <w:bCs/>
          <w:sz w:val="32"/>
          <w:szCs w:val="32"/>
        </w:rPr>
        <w:t>附件4</w:t>
      </w:r>
    </w:p>
    <w:p>
      <w:pPr>
        <w:snapToGrid w:val="0"/>
        <w:spacing w:line="36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石河子大学本科毕业设计（论文）校内抽检鉴定表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1738"/>
        <w:gridCol w:w="1276"/>
        <w:gridCol w:w="1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8800" w:type="dxa"/>
            <w:gridSpan w:val="6"/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专家意见：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优秀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合格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存在问题需要修改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800" w:type="dxa"/>
            <w:gridSpan w:val="6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修改后，经学院审核同意参加答辩，</w:t>
            </w:r>
            <w:r>
              <w:rPr>
                <w:rFonts w:hint="eastAsia" w:ascii="宋体" w:hAnsi="宋体" w:cs="宋体"/>
                <w:sz w:val="24"/>
              </w:rPr>
              <w:t>不得评优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修改后，经学院审核取消本学期答辩资格，成绩按“零”分记，重做毕业论文（设计）。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此表由学院组织填写。</w:t>
      </w:r>
    </w:p>
    <w:p>
      <w:pPr>
        <w:ind w:firstLine="720" w:firstLineChars="300"/>
        <w:rPr>
          <w:rFonts w:hint="eastAsia"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附件5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240" w:beforeAutospacing="0" w:after="240" w:afterAutospacing="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ascii="方正小标宋简体" w:hAnsi="Times New Roman" w:eastAsia="方正小标宋简体"/>
          <w:color w:val="000000"/>
          <w:sz w:val="36"/>
          <w:szCs w:val="36"/>
          <w:shd w:val="clear" w:color="auto" w:fill="FFFFFF"/>
        </w:rPr>
        <w:t>2021届本科毕业论文（设计）重复率检测工作方案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一、检测对象与检测方式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1.检测对象：全校所有拟申请毕业答辩的毕业论文（设计）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方式：学生按照学校要求通过“石河子大学大学生毕业（设计）论文管理系统”（以下简称“管理系统”）提交毕业论文（设计）定稿，指导教师在管理系统中对学生论文（设计）进行查看及审核。指导教师确认审核通过后，系统进行自动检测并给出检测结果（文字复制比数值或简洁报告单）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检测要求：学生提交毕业论文（设计）时须按管理系统要求将检测的论文（设计）成果文档（含篇名、目录、中英文摘要、关键词、正文、参考文献等）与不需要检测的附件文档（如致谢、调查问卷、证明材料等）分开上传。检测论文（设计）成果文档须为Word文档，命名方式为“英文课题题目#中文课题题目#学生姓名”，如“Test#测试#张某某”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二、检测时间安排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1.预检（2021年5月17日--19日）：预检为学生自由私密检验，预检结果不作为评判学生论文（设计）的依据。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2.统测（2021年5月20日--24日）：统测为全校统一重复率检验。统测不合格论文（设计），由学校和学院统一组织复查（复检）。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3.复查（2021年5月25日--27日）：复查仅针对统测不合格的论文（设计），该类论文（设计）须在指导教师的指导下进行修改后再次提交检测。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其他（2021年6月7日--9日）：此环节为毕业论文（设计）最终成果提交。毕业答辩后，所有学生针对答辩专家意见及建议等对毕业论文（设计）进行修改，形成毕业论文（设计）最终版，并在管理系统上提交。此次提交不用将成果正文及附件文档分开上传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注：检测时间以系统显示为准，每次检测时须至少在系统截止时间前4个小时提交毕业论文（设计），以免因网络拥堵等原因影响检测。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三、统测结果认定与处理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1.检测合格标准：去除本人已发表文献复制比（重复率）及校内互检结果≤30%为合格。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不合格（30%＜重复率≤70%）的毕业论文（设计）必须修改，修改后的成果须经指导教师把关审核后方可进行复检。根据统测及复查（复检）结果，由学院毕业论文（设计）工作领导小组组织专家进行认定，并给出处理意见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3.对于统测重复率＞70%的学生，由学院组织专家进行审查认定，确认抄袭者由学院研究依教育部文件及《石河子大学本科毕业论文（设计）检测实施办法（试行）》（石大教发〔2018〕4号）进行严肃处理。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4.推荐参评校级优秀毕业论文（设计）必须在学校统测中通过，并且重复率在20%以内（含20%）。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学生上传到系统进行检测的毕业论文（设计）必须与本人实际成果一致，否则取消答辩资格并由学院严肃处理。指导教师对学生提交的毕业论文（设计）文档负有审核把关责任。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6.学生或指导教师对检测结果提出异议的，由学院毕业论文（设计）工作领导小组组织专家对相关毕业论文（设计）进行鉴定，根据鉴定结果提出处理意见。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四、注意事项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1.为确保良好的检测秩序，请管理系统所有使用人员（学院教学秘书、系主任、指导教师和学生等）在检测工作开始前务必变更账户密码，严禁继续使用系统初始密码。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2.检测篇数是学校购买的有价教学资源，学院和学生应认真对待、谨慎操作，防止误传误检。账号遭盗用及错误操作致使资源浪费者责任自负。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所有使用人员在管理系统使用过程中，须对用户账号信息、检测内容、检测结果等严格保密，严禁使用系统进行收费检测或对非本人论文（设计）进行检测。严禁任何工作人员向指导教师和学生泄露学校规定外的检测结果（如全文对照报告单等），一经发现，学校将按照相关规定严肃处理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4.重复率检测是毕业答辩资格审查的重要指标，未参加重复率检测工作的学生不可列入毕业答辩学生名单，失去毕业答辩资格。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5.各学院要加强宣传和督促力度，提高指导教师责任意识，敦促学生按时提交毕业论文（设计），同时开展抽查，预防学术不端行为。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6.各学院不合格论文（设计）认定处理工作结束后，方可生成参加毕业答辩学生名单，组织毕业论文（设计）答辩工作。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各学院于5月28日16:00前将《石河子大学本科毕业论文（设计）检测鉴定统计表》及《石河子大学本科毕业设计（论文）检测鉴定表》交至教务处实践科。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特别注意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教科办基本任务：1、督促本学院学生按时提交检测，指导教师及时审核；2、统计本学院检测（统测）结果数值并公示；3、组织统测不合格论文（设计）复查并组织专家审定，上报结果；4、对学院学生文档进行大力抽查，预防和处理学术不端行为；5、及时解答老师和同学们的问题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生上传失败的解决方式，依次为：1、使用已经上传成功的同学的电脑进行尝试；2、检查文档，删除超链接或者批注等格式，再次尝试；3、另存文档，如将docx文档另存为doc文档；4、新建word（最好是正版Ofice软件），将原论文（设计）粘贴过来，选择无格式文本，重新排版再上传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若“英文课题题目#中文课题题目#学生姓名”过长，可省去中文题目。英文题目需要从检测结果统计中通过数据分段摘出，按照课题题目模板导入青果。指导教师网上录入的是评语表上算出来的综合指导成绩。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一定提醒学生每次检测时须至少在系统截止时间前4个小时提交毕业论文（设计），统测最好一开始就提交毕业论文（设计），给自己留出充足的修改时间。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所有工作流程以《石河子大学本科毕业论文（设计）检测实施办法（试行）》（石大教发〔2018〕4号）为准。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bCs/>
          <w:sz w:val="28"/>
          <w:szCs w:val="28"/>
        </w:rPr>
        <w:sectPr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附件6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xls格式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）</w:t>
      </w:r>
      <w:bookmarkStart w:id="1" w:name="_GoBack"/>
      <w:bookmarkEnd w:id="1"/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石河子大学本科毕业设计（论文）检测鉴定统计表</w:t>
      </w:r>
    </w:p>
    <w:p>
      <w:pPr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学院：（盖章）                  填报人签字：                     主管领导签字： </w:t>
      </w:r>
      <w:r>
        <w:rPr>
          <w:rFonts w:hint="eastAsia" w:ascii="黑体" w:hAnsi="黑体" w:eastAsia="黑体" w:cs="宋体"/>
          <w:kern w:val="0"/>
          <w:sz w:val="22"/>
          <w:szCs w:val="22"/>
        </w:rPr>
        <w:t xml:space="preserve">                     </w:t>
      </w:r>
    </w:p>
    <w:tbl>
      <w:tblPr>
        <w:tblStyle w:val="5"/>
        <w:tblW w:w="1383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739"/>
        <w:gridCol w:w="1018"/>
        <w:gridCol w:w="880"/>
        <w:gridCol w:w="672"/>
        <w:gridCol w:w="2232"/>
        <w:gridCol w:w="894"/>
        <w:gridCol w:w="894"/>
        <w:gridCol w:w="888"/>
        <w:gridCol w:w="1344"/>
        <w:gridCol w:w="1887"/>
        <w:gridCol w:w="178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统测重复率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复查（复检）重复率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审定专家                  （须高级职称）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范例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20131班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2013XXXX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李四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张三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88.60%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75%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专家1、专家2、专家3、专家4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③取消本年答辩资格，成绩按“零”分计，重做毕业论文（设计）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备注：1.此表仅统计统测重复率超30%的学生。</w:t>
      </w:r>
    </w:p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2.学院处理意见：①需修改，经指导教师审核通过后参加本学期答辩，成绩不得评为优或良；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②取消本学期答辩资格，成绩按“零”分记，重做毕业论文（设计）；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4"/>
        </w:rPr>
        <w:t>③取消本年答辩资格，成绩按“零”分计，重做毕业论文（设计）。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附件7</w:t>
      </w:r>
    </w:p>
    <w:p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石河子大学</w:t>
      </w:r>
      <w:r>
        <w:rPr>
          <w:rFonts w:ascii="宋体" w:hAnsi="宋体"/>
          <w:b/>
          <w:sz w:val="30"/>
          <w:szCs w:val="30"/>
        </w:rPr>
        <w:t>本科</w:t>
      </w:r>
      <w:r>
        <w:rPr>
          <w:rFonts w:hint="eastAsia" w:ascii="宋体" w:hAnsi="宋体"/>
          <w:b/>
          <w:sz w:val="30"/>
          <w:szCs w:val="30"/>
        </w:rPr>
        <w:t>毕业设计（</w:t>
      </w:r>
      <w:r>
        <w:rPr>
          <w:rFonts w:ascii="宋体" w:hAnsi="宋体"/>
          <w:b/>
          <w:sz w:val="30"/>
          <w:szCs w:val="30"/>
        </w:rPr>
        <w:t>论文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检测</w:t>
      </w:r>
      <w:r>
        <w:rPr>
          <w:rFonts w:hint="eastAsia" w:ascii="宋体" w:hAnsi="宋体"/>
          <w:b/>
          <w:sz w:val="30"/>
          <w:szCs w:val="30"/>
        </w:rPr>
        <w:t>鉴定</w:t>
      </w:r>
      <w:r>
        <w:rPr>
          <w:rFonts w:ascii="宋体" w:hAnsi="宋体"/>
          <w:b/>
          <w:sz w:val="30"/>
          <w:szCs w:val="30"/>
        </w:rPr>
        <w:t>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621"/>
        <w:gridCol w:w="1117"/>
        <w:gridCol w:w="992"/>
        <w:gridCol w:w="284"/>
        <w:gridCol w:w="1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统测结果类别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学院教务员签字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  <w:jc w:val="center"/>
        </w:trPr>
        <w:tc>
          <w:tcPr>
            <w:tcW w:w="8800" w:type="dxa"/>
            <w:gridSpan w:val="8"/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毕业论文（设计）工作领导小组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00" w:type="dxa"/>
            <w:gridSpan w:val="8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□需修改，经</w:t>
            </w: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审核通过后参加</w:t>
            </w:r>
            <w:r>
              <w:rPr>
                <w:rFonts w:hint="eastAsia" w:ascii="宋体" w:hAnsi="宋体"/>
                <w:sz w:val="24"/>
              </w:rPr>
              <w:t>本学期</w:t>
            </w:r>
            <w:r>
              <w:rPr>
                <w:rFonts w:ascii="宋体" w:hAnsi="宋体"/>
                <w:sz w:val="24"/>
              </w:rPr>
              <w:t>答辩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成绩不得评为优或良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取消本学期答辩资格，成绩按“零”分记，重做毕业论文（设计）。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取消本年答辩资格，成绩按“零”分计，重做毕业论文（设计）。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此表由学院组织填写。</w:t>
      </w:r>
    </w:p>
    <w:p>
      <w:pPr>
        <w:ind w:firstLine="720" w:firstLineChars="300"/>
        <w:rPr>
          <w:rFonts w:hint="eastAsia"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widowControl/>
        <w:ind w:firstLine="3520" w:firstLineChars="1100"/>
        <w:jc w:val="left"/>
        <w:rPr>
          <w:rFonts w:hint="eastAsia" w:ascii="Times New Roman" w:hAnsi="Times New Roman" w:eastAsia="黑体"/>
          <w:sz w:val="32"/>
          <w:szCs w:val="32"/>
        </w:rPr>
        <w:sectPr>
          <w:pgSz w:w="11906" w:h="16838"/>
          <w:pgMar w:top="1531" w:right="2098" w:bottom="1531" w:left="1985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附件8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OLE_LINK1"/>
      <w:r>
        <w:rPr>
          <w:rFonts w:ascii="Times New Roman" w:hAnsi="Times New Roman" w:eastAsia="方正小标宋简体"/>
          <w:sz w:val="36"/>
          <w:szCs w:val="36"/>
        </w:rPr>
        <w:t>石河子大学20**届本科毕业论文（设计）答辩日程表</w:t>
      </w:r>
    </w:p>
    <w:p>
      <w:pPr>
        <w:ind w:firstLine="560" w:firstLineChars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>学院               填表人签字：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 xml:space="preserve">         院领导签字：</w:t>
      </w:r>
      <w:r>
        <w:rPr>
          <w:rFonts w:ascii="Times New Roman" w:hAnsi="Times New Roman"/>
          <w:sz w:val="28"/>
          <w:u w:val="single"/>
        </w:rPr>
        <w:t xml:space="preserve">               </w:t>
      </w:r>
    </w:p>
    <w:bookmarkEnd w:id="0"/>
    <w:tbl>
      <w:tblPr>
        <w:tblStyle w:val="5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65"/>
        <w:gridCol w:w="2351"/>
        <w:gridCol w:w="945"/>
        <w:gridCol w:w="996"/>
        <w:gridCol w:w="1254"/>
        <w:gridCol w:w="378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分组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学生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答辩委员会（小组）名单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楷体_GB2312"/>
          <w:kern w:val="0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</w:t>
      </w: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附件9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石河子大学本科优秀毕业论文（设计）推荐表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0"/>
        <w:gridCol w:w="1050"/>
        <w:gridCol w:w="360"/>
        <w:gridCol w:w="840"/>
        <w:gridCol w:w="170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348" w:lineRule="auto"/>
              <w:jc w:val="left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（设计）题目</w:t>
            </w:r>
          </w:p>
        </w:tc>
        <w:tc>
          <w:tcPr>
            <w:tcW w:w="7313" w:type="dxa"/>
            <w:gridSpan w:val="6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类型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来源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3" w:type="dxa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毕业论文（设计）综合成绩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指导教师姓名及职称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学生完成毕业论文（设计）的心得体会（不少于1000字）：</w:t>
            </w: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学院评审专家推荐意见</w:t>
            </w:r>
            <w:r>
              <w:rPr>
                <w:rFonts w:ascii="Times New Roman" w:hAnsi="Times New Roman"/>
                <w:sz w:val="28"/>
                <w:szCs w:val="28"/>
              </w:rPr>
              <w:t>（从毕业论文、设计的质量、学术水平、突出特点、撰写规范等方面进行简要评价，提出推荐意见）：</w:t>
            </w:r>
          </w:p>
          <w:p>
            <w:pPr>
              <w:widowControl/>
              <w:wordWrap w:val="0"/>
              <w:spacing w:before="156" w:beforeLines="5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专家签字：                    </w:t>
            </w:r>
          </w:p>
          <w:p>
            <w:pPr>
              <w:wordWrap w:val="0"/>
              <w:ind w:left="7669" w:leftChars="1319" w:hanging="4900" w:hangingChars="175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学院意见：</w:t>
            </w:r>
          </w:p>
          <w:p>
            <w:pPr>
              <w:spacing w:line="300" w:lineRule="exact"/>
              <w:ind w:firstLine="1120" w:firstLineChars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学院负责人（签字）：              学院（公 章）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学校审核意见：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签  章： 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年  月   日</w:t>
            </w:r>
          </w:p>
        </w:tc>
      </w:tr>
    </w:tbl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-85090</wp:posOffset>
            </wp:positionV>
            <wp:extent cx="539750" cy="502920"/>
            <wp:effectExtent l="0" t="0" r="1270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/>
          <w:sz w:val="36"/>
          <w:szCs w:val="36"/>
        </w:rPr>
        <w:t>石河子大学20**届本科优秀毕业论文（设计）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成果展示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一、课题信息</w:t>
      </w:r>
    </w:p>
    <w:tbl>
      <w:tblPr>
        <w:tblStyle w:val="5"/>
        <w:tblpPr w:leftFromText="180" w:rightFromText="180" w:vertAnchor="text" w:tblpX="108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1701"/>
        <w:gridCol w:w="99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课题题目：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课题类型：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论文 / 设计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课题来源：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2"/>
                <w:sz w:val="28"/>
                <w:szCs w:val="28"/>
              </w:rPr>
              <w:t>科研课</w:t>
            </w:r>
            <w:r>
              <w:rPr>
                <w:rFonts w:ascii="Times New Roman" w:hAnsi="Times New Roman"/>
                <w:sz w:val="28"/>
                <w:szCs w:val="28"/>
              </w:rPr>
              <w:t>题/生产现场/自拟题目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学院：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专业班级：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学号：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研究方向：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职称：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二、课题研究综述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Cs w:val="21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三、课题图片展示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附件10</w:t>
      </w:r>
    </w:p>
    <w:tbl>
      <w:tblPr>
        <w:tblStyle w:val="5"/>
        <w:tblW w:w="14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9"/>
        <w:gridCol w:w="1305"/>
        <w:gridCol w:w="982"/>
        <w:gridCol w:w="983"/>
        <w:gridCol w:w="982"/>
        <w:gridCol w:w="984"/>
        <w:gridCol w:w="4530"/>
        <w:gridCol w:w="127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石河子大学本科优秀毕业论文（设计）推荐汇总表</w:t>
            </w:r>
          </w:p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7698740</wp:posOffset>
                      </wp:positionH>
                      <wp:positionV relativeFrom="paragraph">
                        <wp:posOffset>260985</wp:posOffset>
                      </wp:positionV>
                      <wp:extent cx="11620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6.2pt;margin-top:20.55pt;height:0.05pt;width:91.5pt;z-index:251659264;mso-width-relative:page;mso-height-relative:page;" filled="f" stroked="t" coordsize="21600,21600" o:gfxdata="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jTB11wAAAAsBAAAPAAAAAAAAAAEAIAAAACIAAABkcnMvZG93bnJldi54bWxQSwECFAAU&#10;AAAACACHTuJAS7Qx8PIBAADoAwAADgAAAAAAAAABACAAAAAm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学院               填表人签字：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   院领导签字：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论文（设计）题目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注：（Excel表）1.备注栏：十佳、优秀</w:t>
      </w:r>
    </w:p>
    <w:p>
      <w:pPr>
        <w:snapToGrid w:val="0"/>
        <w:spacing w:line="620" w:lineRule="exact"/>
        <w:rPr>
          <w:rFonts w:ascii="Times New Roman" w:hAnsi="Times New Roman"/>
          <w:sz w:val="28"/>
        </w:rPr>
      </w:pPr>
    </w:p>
    <w:p>
      <w:pPr>
        <w:snapToGrid w:val="0"/>
        <w:spacing w:line="620" w:lineRule="exact"/>
        <w:rPr>
          <w:rFonts w:ascii="Times New Roman" w:hAnsi="Times New Roman"/>
          <w:sz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/>
    <w:sectPr>
      <w:footerReference r:id="rId5" w:type="default"/>
      <w:footerReference r:id="rId6" w:type="even"/>
      <w:pgSz w:w="11906" w:h="16838"/>
      <w:pgMar w:top="2098" w:right="1531" w:bottom="1985" w:left="1531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2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Fonts w:ascii="Times New Roman" w:hAnsi="Times New Roman" w:eastAsia="等线 Light"/>
        <w:sz w:val="28"/>
        <w:szCs w:val="28"/>
      </w:rPr>
      <w:t xml:space="preserve">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 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>1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Times New Roman" w:hAnsi="Times New Roman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A40F6"/>
    <w:multiLevelType w:val="singleLevel"/>
    <w:tmpl w:val="6ACA40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6C3E"/>
    <w:rsid w:val="1A136535"/>
    <w:rsid w:val="657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2021-05-14T08:09:00Z</dcterms:created>
  <dc:creator>水蓝</dc:creator>
  <cp:lastModifiedBy>Administrator</cp:lastModifiedBy>
  <dcterms:modified xsi:type="dcterms:W3CDTF">2021-05-14T09:54:05Z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FB88B5CFC96A493F9A0E884089AF8C0A</vt:lpwstr>
  </property>
</Properties>
</file>