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outlineLvl w:val="0"/>
        <w:rPr>
          <w:rFonts w:cs="宋体" w:asciiTheme="minorEastAsia" w:hAnsiTheme="minorEastAsia"/>
          <w:b/>
          <w:kern w:val="36"/>
          <w:sz w:val="24"/>
          <w:szCs w:val="24"/>
        </w:rPr>
      </w:pPr>
    </w:p>
    <w:p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公示材料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6"/>
        </w:rPr>
      </w:pPr>
      <w:bookmarkStart w:id="0" w:name="_GoBack"/>
      <w:bookmarkEnd w:id="0"/>
    </w:p>
    <w:p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  <w:r>
        <w:rPr>
          <w:rFonts w:hint="eastAsia" w:cs="FZFSK--GBK1-0" w:asciiTheme="minorEastAsia" w:hAnsiTheme="minorEastAsia"/>
          <w:b/>
          <w:bCs/>
          <w:kern w:val="0"/>
          <w:sz w:val="30"/>
          <w:szCs w:val="30"/>
        </w:rPr>
        <w:t>提名者：</w:t>
      </w:r>
      <w:r>
        <w:rPr>
          <w:rFonts w:hint="eastAsia" w:ascii="宋体" w:hAnsi="宋体" w:eastAsia="宋体" w:cs="FZFSK--GBK1-0"/>
          <w:kern w:val="0"/>
          <w:sz w:val="30"/>
          <w:szCs w:val="30"/>
        </w:rPr>
        <w:t>江苏省教育厅</w:t>
      </w:r>
    </w:p>
    <w:p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  <w:r>
        <w:rPr>
          <w:rFonts w:hint="eastAsia" w:cs="FZFSK--GBK1-0" w:asciiTheme="minorEastAsia" w:hAnsiTheme="minorEastAsia"/>
          <w:b/>
          <w:bCs/>
          <w:kern w:val="0"/>
          <w:sz w:val="30"/>
          <w:szCs w:val="30"/>
        </w:rPr>
        <w:t>项目名称：</w:t>
      </w:r>
      <w:r>
        <w:rPr>
          <w:rFonts w:hint="eastAsia" w:ascii="宋体" w:hAnsi="宋体" w:eastAsia="宋体" w:cs="FZFSK--GBK1-0"/>
          <w:kern w:val="0"/>
          <w:sz w:val="30"/>
          <w:szCs w:val="30"/>
        </w:rPr>
        <w:t>氮化碳光电传感体系的构建和机制研究</w:t>
      </w:r>
    </w:p>
    <w:p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  <w:r>
        <w:rPr>
          <w:rFonts w:hint="eastAsia" w:cs="FZFSK--GBK1-0" w:asciiTheme="minorEastAsia" w:hAnsiTheme="minorEastAsia"/>
          <w:b/>
          <w:bCs/>
          <w:kern w:val="0"/>
          <w:sz w:val="30"/>
          <w:szCs w:val="30"/>
        </w:rPr>
        <w:t>完成人：</w:t>
      </w:r>
      <w:r>
        <w:rPr>
          <w:rFonts w:hint="eastAsia" w:ascii="宋体" w:hAnsi="宋体" w:eastAsia="宋体" w:cs="FZFSK--GBK1-0"/>
          <w:kern w:val="0"/>
          <w:sz w:val="30"/>
          <w:szCs w:val="30"/>
        </w:rPr>
        <w:t>张袁健，沈艳飞，黄超锋，周志新，刘松琴</w:t>
      </w:r>
    </w:p>
    <w:p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  <w:r>
        <w:rPr>
          <w:rFonts w:hint="eastAsia" w:cs="FZFSK--GBK1-0" w:asciiTheme="minorEastAsia" w:hAnsiTheme="minorEastAsia"/>
          <w:b/>
          <w:bCs/>
          <w:kern w:val="0"/>
          <w:sz w:val="30"/>
          <w:szCs w:val="30"/>
        </w:rPr>
        <w:t>完成单位：</w:t>
      </w:r>
      <w:r>
        <w:rPr>
          <w:rFonts w:hint="eastAsia" w:cs="FZFSK--GBK1-0" w:asciiTheme="minorEastAsia" w:hAnsiTheme="minorEastAsia"/>
          <w:kern w:val="0"/>
          <w:sz w:val="30"/>
          <w:szCs w:val="30"/>
        </w:rPr>
        <w:t>东南大学，石河子大学</w:t>
      </w:r>
    </w:p>
    <w:p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>
      <w:pPr>
        <w:widowControl/>
        <w:jc w:val="left"/>
        <w:rPr>
          <w:rFonts w:asciiTheme="minorEastAsia" w:hAnsiTheme="minorEastAsia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S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5D0B6B3A"/>
    <w:rsid w:val="5D0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2024-02-17T08:53:00Z</dcterms:created>
  <dc:creator>张洁</dc:creator>
  <cp:lastModifiedBy>张洁</cp:lastModifiedBy>
  <dcterms:modified xsi:type="dcterms:W3CDTF">2024-02-17T08:53:52Z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4B5DCFA2E2924118A9646C3792A9CD92_11</vt:lpwstr>
  </property>
</Properties>
</file>