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新疆兵团化工绿色过程重点实验室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</w:rPr>
        <w:t>成果转化平台租用申请书</w:t>
      </w:r>
    </w:p>
    <w:p>
      <w:pPr>
        <w:rPr>
          <w:rFonts w:hint="eastAsia"/>
          <w:sz w:val="28"/>
          <w:szCs w:val="28"/>
        </w:rPr>
      </w:pPr>
    </w:p>
    <w:p>
      <w:pPr>
        <w:spacing w:line="640" w:lineRule="exact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 xml:space="preserve">   </w:t>
      </w:r>
    </w:p>
    <w:p>
      <w:pPr>
        <w:spacing w:line="640" w:lineRule="exact"/>
        <w:ind w:firstLine="420" w:firstLineChars="150"/>
        <w:rPr>
          <w:rFonts w:eastAsia="仿宋_GB2312"/>
          <w:b/>
          <w:sz w:val="30"/>
          <w:szCs w:val="30"/>
        </w:rPr>
      </w:pP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 xml:space="preserve">   </w:t>
      </w:r>
      <w:r>
        <w:rPr>
          <w:rFonts w:eastAsia="仿宋_GB2312"/>
          <w:b/>
          <w:sz w:val="30"/>
          <w:szCs w:val="30"/>
        </w:rPr>
        <w:t>项目名称：</w:t>
      </w:r>
    </w:p>
    <w:p>
      <w:pPr>
        <w:spacing w:line="640" w:lineRule="exact"/>
        <w:ind w:firstLine="1014" w:firstLineChars="338"/>
        <w:rPr>
          <w:rFonts w:hint="eastAsia"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 xml:space="preserve">申 请 </w:t>
      </w:r>
      <w:r>
        <w:rPr>
          <w:rFonts w:hint="eastAsia" w:eastAsia="仿宋_GB2312"/>
          <w:b/>
          <w:sz w:val="30"/>
          <w:szCs w:val="30"/>
        </w:rPr>
        <w:t>人</w:t>
      </w:r>
      <w:r>
        <w:rPr>
          <w:rFonts w:eastAsia="仿宋_GB2312"/>
          <w:b/>
          <w:sz w:val="30"/>
          <w:szCs w:val="30"/>
        </w:rPr>
        <w:t>：</w:t>
      </w:r>
    </w:p>
    <w:p>
      <w:pPr>
        <w:spacing w:line="640" w:lineRule="exact"/>
        <w:ind w:firstLine="1014" w:firstLineChars="338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承担</w:t>
      </w:r>
      <w:r>
        <w:rPr>
          <w:rFonts w:eastAsia="仿宋_GB2312"/>
          <w:b/>
          <w:sz w:val="30"/>
          <w:szCs w:val="30"/>
        </w:rPr>
        <w:t>单位：</w:t>
      </w:r>
    </w:p>
    <w:p>
      <w:pPr>
        <w:spacing w:line="640" w:lineRule="exact"/>
        <w:ind w:firstLine="1014" w:firstLineChars="338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联系电话：</w:t>
      </w:r>
    </w:p>
    <w:p>
      <w:pPr>
        <w:spacing w:line="640" w:lineRule="exact"/>
        <w:ind w:firstLine="1014" w:firstLineChars="338"/>
        <w:rPr>
          <w:rFonts w:hint="eastAsia"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E-mail：</w:t>
      </w:r>
    </w:p>
    <w:p>
      <w:pPr>
        <w:snapToGrid w:val="0"/>
        <w:spacing w:line="640" w:lineRule="exact"/>
        <w:ind w:firstLine="941" w:firstLineChars="294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</w:t>
      </w:r>
      <w:r>
        <w:rPr>
          <w:rFonts w:hint="eastAsia" w:eastAsia="仿宋_GB2312"/>
          <w:b/>
          <w:sz w:val="32"/>
          <w:szCs w:val="32"/>
        </w:rPr>
        <w:t>请</w:t>
      </w:r>
      <w:r>
        <w:rPr>
          <w:rFonts w:eastAsia="仿宋_GB2312"/>
          <w:b/>
          <w:sz w:val="32"/>
          <w:szCs w:val="32"/>
        </w:rPr>
        <w:t xml:space="preserve">日期： </w:t>
      </w:r>
    </w:p>
    <w:p>
      <w:pPr>
        <w:snapToGrid w:val="0"/>
        <w:spacing w:line="360" w:lineRule="auto"/>
        <w:ind w:firstLine="467" w:firstLineChars="146"/>
        <w:rPr>
          <w:rFonts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467" w:firstLineChars="146"/>
        <w:rPr>
          <w:rFonts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467" w:firstLineChars="146"/>
        <w:rPr>
          <w:rFonts w:eastAsia="仿宋_GB2312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eastAsia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eastAsia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兵团化工绿色过程重点实验室</w:t>
      </w:r>
      <w:r>
        <w:rPr>
          <w:rFonts w:eastAsia="黑体"/>
          <w:b/>
          <w:sz w:val="30"/>
          <w:szCs w:val="30"/>
        </w:rPr>
        <w:t>制</w:t>
      </w:r>
    </w:p>
    <w:p>
      <w:pPr>
        <w:snapToGrid w:val="0"/>
        <w:spacing w:line="360" w:lineRule="auto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二〇一四年五月</w:t>
      </w:r>
    </w:p>
    <w:p>
      <w:pPr>
        <w:snapToGrid w:val="0"/>
        <w:spacing w:line="360" w:lineRule="auto"/>
        <w:jc w:val="center"/>
        <w:rPr>
          <w:rFonts w:hint="eastAsia"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br w:type="page"/>
      </w:r>
      <w:r>
        <w:rPr>
          <w:rFonts w:hint="eastAsia" w:eastAsia="黑体"/>
          <w:b/>
          <w:sz w:val="30"/>
          <w:szCs w:val="30"/>
        </w:rPr>
        <w:t>基本信息</w:t>
      </w:r>
    </w:p>
    <w:tbl>
      <w:tblPr>
        <w:tblStyle w:val="4"/>
        <w:tblW w:w="8858" w:type="dxa"/>
        <w:jc w:val="center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78"/>
        <w:gridCol w:w="546"/>
        <w:gridCol w:w="898"/>
        <w:gridCol w:w="699"/>
        <w:gridCol w:w="300"/>
        <w:gridCol w:w="220"/>
        <w:gridCol w:w="378"/>
        <w:gridCol w:w="360"/>
        <w:gridCol w:w="6"/>
        <w:gridCol w:w="360"/>
        <w:gridCol w:w="538"/>
        <w:gridCol w:w="11"/>
        <w:gridCol w:w="190"/>
        <w:gridCol w:w="100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8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992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8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66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ind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经费（万元）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5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承担单位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44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OLE_LINK1"/>
            <w:r>
              <w:rPr>
                <w:rFonts w:eastAsia="仿宋_GB2312"/>
                <w:sz w:val="24"/>
              </w:rPr>
              <w:t>组织机构代码</w:t>
            </w:r>
            <w:bookmarkEnd w:id="0"/>
          </w:p>
        </w:tc>
        <w:tc>
          <w:tcPr>
            <w:tcW w:w="26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4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26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992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54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770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1大专院校；2科研院所；3企业；4其他</w:t>
            </w:r>
          </w:p>
        </w:tc>
        <w:tc>
          <w:tcPr>
            <w:tcW w:w="119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5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992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职务职称</w:t>
            </w:r>
          </w:p>
        </w:tc>
        <w:tc>
          <w:tcPr>
            <w:tcW w:w="214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62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4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591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14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3591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5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合作单位</w:t>
            </w:r>
          </w:p>
        </w:tc>
        <w:tc>
          <w:tcPr>
            <w:tcW w:w="342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名 称</w:t>
            </w:r>
          </w:p>
        </w:tc>
        <w:tc>
          <w:tcPr>
            <w:tcW w:w="4849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4849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4849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5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1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4849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7" w:hRule="atLeast"/>
          <w:jc w:val="center"/>
        </w:trPr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项目摘要</w:t>
            </w:r>
          </w:p>
        </w:tc>
        <w:tc>
          <w:tcPr>
            <w:tcW w:w="8270" w:type="dxa"/>
            <w:gridSpan w:val="15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48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研究内容和意义简介（限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00字以内）</w:t>
            </w:r>
          </w:p>
          <w:p>
            <w:pPr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eastAsia="黑体"/>
          <w:b/>
          <w:sz w:val="30"/>
          <w:szCs w:val="30"/>
        </w:rPr>
      </w:pPr>
    </w:p>
    <w:p>
      <w:pPr>
        <w:snapToGrid w:val="0"/>
        <w:spacing w:line="500" w:lineRule="atLeast"/>
        <w:jc w:val="center"/>
        <w:rPr>
          <w:rFonts w:eastAsia="黑体"/>
          <w:b/>
          <w:sz w:val="30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709"/>
        <w:gridCol w:w="992"/>
        <w:gridCol w:w="2552"/>
        <w:gridCol w:w="155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一、项目背景及意义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二、实验工艺方案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按照研究内容详细阐述实验设计的工艺方案，包括实验具体条件，使用的原料及所有试剂、反应吸放热情况，是否对实验设备进行改造等。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三、安全措施及应急预案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针对实验工艺和原料，提出应急预案，包括原料试剂的安全防护，实验各环节出现紧急情况或故障后采取的措施，停水停电等的应急处理。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四、实验人员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48" w:leftChars="-2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职称/</w:t>
            </w:r>
          </w:p>
          <w:p>
            <w:pPr>
              <w:spacing w:line="280" w:lineRule="exact"/>
              <w:ind w:left="-48" w:leftChars="-2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ind w:left="-48" w:leftChars="-23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分工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四、承担单位意见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项目承担单位（盖章）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负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责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人（签字）</w:t>
            </w:r>
          </w:p>
          <w:p>
            <w:pPr>
              <w:ind w:firstLine="5880" w:firstLineChars="2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月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五、平台意见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负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责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人（签字）</w:t>
            </w:r>
          </w:p>
          <w:p>
            <w:pPr>
              <w:ind w:firstLine="6020" w:firstLineChars="2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月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六、实验室审核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责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人（签字）</w:t>
            </w:r>
          </w:p>
          <w:p>
            <w:pPr>
              <w:ind w:firstLine="6020" w:firstLineChars="2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月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七、实验过程记录及监管情况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按照时间先后详细记录每一次的实验过程，包括使用设备情况，实验开展情况，调试及故障情况，应急处理情况。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1、使用设备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2、实验内容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3、设备运行情况（包括故障）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4、应急处理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7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522" w:type="dxa"/>
            <w:gridSpan w:val="7"/>
            <w:textDirection w:val="lrTb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1、使用设备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2、实验内容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3、设备运行情况（包括故障）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4、应急处理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7"/>
            <w:textDirection w:val="lrTb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522" w:type="dxa"/>
            <w:gridSpan w:val="7"/>
            <w:textDirection w:val="lrTb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1、使用设备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2、实验内容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3、设备运行情况（包括故障）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4、应急处理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八、实验完成情况及评价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介绍实验成果及达到的指标，设备运行的总体评价及建议。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九、平台设备恢复情况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十、平台意见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负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责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人（签字）</w:t>
            </w:r>
          </w:p>
          <w:p>
            <w:pPr>
              <w:ind w:firstLine="6020" w:firstLineChars="2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月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十一、实验室审核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责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人（签字）</w:t>
            </w:r>
          </w:p>
          <w:p>
            <w:pPr>
              <w:ind w:firstLine="6020" w:firstLineChars="2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月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300" w:lineRule="atLeast"/>
        <w:jc w:val="center"/>
        <w:rPr>
          <w:rFonts w:hint="eastAsia" w:ascii="仿宋_GB2312" w:hAnsi="ˎ̥" w:eastAsia="仿宋_GB2312" w:cs="宋体"/>
          <w:color w:val="333333"/>
          <w:kern w:val="0"/>
          <w:sz w:val="36"/>
          <w:szCs w:val="36"/>
        </w:rPr>
      </w:pPr>
      <w:r>
        <w:rPr>
          <w:rFonts w:hint="eastAsia" w:ascii="仿宋_GB2312" w:hAnsi="ˎ̥" w:eastAsia="仿宋_GB2312" w:cs="宋体"/>
          <w:color w:val="333333"/>
          <w:kern w:val="0"/>
          <w:sz w:val="36"/>
          <w:szCs w:val="36"/>
        </w:rPr>
        <w:t>成果转化平台操作单元租用合同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出租方（甲方）：新疆兵团化工绿色过程重点实验室 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租用方（乙方）：</w:t>
      </w: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1、甲方同意出租、乙方同意租用成果转化平台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</w:rPr>
        <w:t>操作单元用于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eastAsia="仿宋_GB2312"/>
          <w:sz w:val="28"/>
          <w:szCs w:val="28"/>
        </w:rPr>
        <w:t>的实验开发和转化。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乙方租用该操作单元作为研发、实验用途，并为其行为负有安全及卫生责任。租用期限内要保障实验设备完好无损，实验场所干净整洁，平台的用水、用电及消防安全，出现安全事故及机器损坏需根据损坏程度实行赔偿，并承担相应责任，未经甲方同意，乙方不得擅自改造设备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4、租期：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，计租日从实际交付之日起计算，直至实验结束恢复装置为止。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5、租金：租用金额人民币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万元，租金支付方式：乙方于实验前一次性足额支付全部租期租金，并</w:t>
      </w:r>
      <w:r>
        <w:rPr>
          <w:rFonts w:hint="eastAsia" w:eastAsia="仿宋_GB2312"/>
          <w:sz w:val="28"/>
          <w:szCs w:val="28"/>
        </w:rPr>
        <w:t>缴纳租用金额等额的保证金</w:t>
      </w:r>
      <w:r>
        <w:rPr>
          <w:rFonts w:eastAsia="仿宋_GB2312"/>
          <w:sz w:val="28"/>
          <w:szCs w:val="28"/>
        </w:rPr>
        <w:t>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8、租用合同自甲、乙双方授权代表共同签字后生效。</w:t>
      </w: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480" w:lineRule="exac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出租方（甲方）：新疆兵团化工绿</w:t>
      </w:r>
      <w:r>
        <w:rPr>
          <w:rFonts w:hint="eastAsia" w:eastAsia="仿宋_GB2312"/>
          <w:sz w:val="28"/>
          <w:szCs w:val="28"/>
        </w:rPr>
        <w:t>色</w:t>
      </w:r>
      <w:r>
        <w:rPr>
          <w:rFonts w:eastAsia="仿宋_GB2312"/>
          <w:sz w:val="28"/>
          <w:szCs w:val="28"/>
        </w:rPr>
        <w:t xml:space="preserve">    租用方（乙方）：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spacing w:line="480" w:lineRule="exact"/>
        <w:ind w:firstLine="2100" w:firstLineChars="75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过程重点实验室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负责人：                            负责人：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年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月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日                      年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月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日</w:t>
      </w:r>
    </w:p>
    <w:p>
      <w:pPr>
        <w:widowControl/>
        <w:spacing w:line="300" w:lineRule="atLeast"/>
        <w:jc w:val="center"/>
        <w:rPr>
          <w:rFonts w:hint="eastAsia" w:ascii="仿宋_GB2312" w:hAnsi="ˎ̥" w:eastAsia="仿宋_GB2312" w:cs="宋体"/>
          <w:color w:val="333333"/>
          <w:kern w:val="0"/>
          <w:sz w:val="36"/>
          <w:szCs w:val="36"/>
        </w:rPr>
      </w:pPr>
      <w:r>
        <w:rPr>
          <w:rFonts w:hint="eastAsia" w:ascii="仿宋_GB2312" w:hAnsi="ˎ̥" w:eastAsia="仿宋_GB2312" w:cs="宋体"/>
          <w:color w:val="333333"/>
          <w:kern w:val="0"/>
          <w:sz w:val="36"/>
          <w:szCs w:val="36"/>
        </w:rPr>
        <w:t>成果转化平台租用安全协议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甲方（出租方</w:t>
      </w:r>
      <w:r>
        <w:rPr>
          <w:rFonts w:hint="eastAsia" w:eastAsia="仿宋_GB2312"/>
          <w:sz w:val="28"/>
          <w:szCs w:val="28"/>
        </w:rPr>
        <w:t>）：</w:t>
      </w:r>
      <w:r>
        <w:rPr>
          <w:rFonts w:eastAsia="仿宋_GB2312"/>
          <w:sz w:val="28"/>
          <w:szCs w:val="28"/>
        </w:rPr>
        <w:t>新疆兵团化工绿色过程重点实验室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乙方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租用方</w:t>
      </w:r>
      <w:r>
        <w:rPr>
          <w:rFonts w:hint="eastAsia" w:eastAsia="仿宋_GB2312"/>
          <w:sz w:val="28"/>
          <w:szCs w:val="28"/>
        </w:rPr>
        <w:t>）：</w:t>
      </w: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为了保证平台设备安全使用，明确双方安全职责，甲、乙双方签订成果转化平台操作单元租赁合同的同时，特签订本安全协议，双方必须严格遵守执行。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一、基本情况：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设备</w:t>
      </w:r>
      <w:r>
        <w:rPr>
          <w:rFonts w:eastAsia="仿宋_GB2312"/>
          <w:sz w:val="28"/>
          <w:szCs w:val="28"/>
        </w:rPr>
        <w:t>名称及型号：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使 用 期 限：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使 用 地 点：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二、协议内容：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1、甲方所提供的设备，各种安全设施必须齐全、完整、机械性能良好，在设备使用前，应指派专人对设备、操作、安全系统进行验收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如不合格严禁操作使用。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2、甲方提供的设备配备固定操作人员，乙方需要使用设备需派专人学习培训，经考核合格后，操作人员方可进行实验操作，实验过程中必须严格遵守安全操作规程。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3、乙方在设备使用过程中，如发现实验异常时，应立即采用应急预案，并及时通知甲方</w:t>
      </w:r>
      <w:r>
        <w:rPr>
          <w:rFonts w:hint="eastAsia" w:eastAsia="仿宋_GB2312"/>
          <w:sz w:val="28"/>
          <w:szCs w:val="28"/>
        </w:rPr>
        <w:t>避免</w:t>
      </w:r>
      <w:r>
        <w:rPr>
          <w:rFonts w:eastAsia="仿宋_GB2312"/>
          <w:sz w:val="28"/>
          <w:szCs w:val="28"/>
        </w:rPr>
        <w:t>安全事故。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4、乙方在设备的使用过程中，如有发现危及安全的机械故障时，应立即停止使用，及时通知甲方进行抢修，确保机械设备在性能良好的情况下使用。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5、乙方在设备的使用过程中，承担保护设施安全使用的义务。若在实验期间非设备安全问题所引发的人身伤亡事故，乙方有紧急抢救伤员</w:t>
      </w:r>
      <w:r>
        <w:rPr>
          <w:rFonts w:hint="eastAsia" w:eastAsia="仿宋_GB2312"/>
          <w:sz w:val="28"/>
          <w:szCs w:val="28"/>
        </w:rPr>
        <w:t>并赔偿</w:t>
      </w:r>
      <w:r>
        <w:rPr>
          <w:rFonts w:eastAsia="仿宋_GB2312"/>
          <w:sz w:val="28"/>
          <w:szCs w:val="28"/>
        </w:rPr>
        <w:t>的义务，</w:t>
      </w:r>
      <w:r>
        <w:rPr>
          <w:rFonts w:hint="eastAsia" w:eastAsia="仿宋_GB2312"/>
          <w:sz w:val="28"/>
          <w:szCs w:val="28"/>
        </w:rPr>
        <w:t>以及</w:t>
      </w:r>
      <w:r>
        <w:rPr>
          <w:rFonts w:eastAsia="仿宋_GB2312"/>
          <w:sz w:val="28"/>
          <w:szCs w:val="28"/>
        </w:rPr>
        <w:t>根据国家</w:t>
      </w:r>
      <w:r>
        <w:rPr>
          <w:rFonts w:hint="eastAsia" w:eastAsia="仿宋_GB2312"/>
          <w:sz w:val="28"/>
          <w:szCs w:val="28"/>
        </w:rPr>
        <w:t>法律</w:t>
      </w:r>
      <w:r>
        <w:rPr>
          <w:rFonts w:eastAsia="仿宋_GB2312"/>
          <w:sz w:val="28"/>
          <w:szCs w:val="28"/>
        </w:rPr>
        <w:t>及有关规定</w:t>
      </w:r>
      <w:r>
        <w:rPr>
          <w:rFonts w:hint="eastAsia" w:eastAsia="仿宋_GB2312"/>
          <w:sz w:val="28"/>
          <w:szCs w:val="28"/>
        </w:rPr>
        <w:t>承担相应责任。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6、乙方应严格控制实验药品、试剂、原料等的安全使用，按规定定点仓储、保存和转移，避免因此造成的安全事故。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、乙方在设备的使用过程中，如发生安全事故有义务及时鸣警，疏散实验楼中其他实验人员。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、本协议经立协双方签字、盖章有效，作为合同正本的附件一式两份，甲、乙双方各执一份。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、本协议自签订之日起生效，甲、乙方双方必须严格执行，由于违反本协议而造成伤亡事故，由违约方承担一切经济的损失。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spacing w:line="480" w:lineRule="exac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出租方（甲方）：新疆兵团化工绿</w:t>
      </w:r>
      <w:r>
        <w:rPr>
          <w:rFonts w:hint="eastAsia" w:eastAsia="仿宋_GB2312"/>
          <w:sz w:val="28"/>
          <w:szCs w:val="28"/>
        </w:rPr>
        <w:t>色</w:t>
      </w:r>
      <w:r>
        <w:rPr>
          <w:rFonts w:eastAsia="仿宋_GB2312"/>
          <w:sz w:val="28"/>
          <w:szCs w:val="28"/>
        </w:rPr>
        <w:t xml:space="preserve">    租用方（乙方）：</w:t>
      </w:r>
      <w:bookmarkStart w:id="1" w:name="_GoBack"/>
      <w:bookmarkEnd w:id="1"/>
    </w:p>
    <w:p>
      <w:pPr>
        <w:spacing w:line="480" w:lineRule="exact"/>
        <w:ind w:firstLine="2100" w:firstLineChars="75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过程重点实验室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负责人：                            负责人：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年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月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日                      年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月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27C70"/>
    <w:rsid w:val="21527C70"/>
    <w:rsid w:val="2CC34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2017-03-31T11:31:00Z</dcterms:created>
  <dc:creator>吴春林</dc:creator>
  <cp:lastModifiedBy>吴春林</cp:lastModifiedBy>
  <dcterms:modified xsi:type="dcterms:W3CDTF">2017-03-31T11:38:57Z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